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F7E" w:rsidRDefault="00527CF1">
      <w:pPr>
        <w:ind w:left="641" w:hanging="641"/>
        <w:jc w:val="center"/>
        <w:rPr>
          <w:b/>
          <w:sz w:val="32"/>
          <w:szCs w:val="32"/>
        </w:rPr>
      </w:pPr>
      <w:bookmarkStart w:id="0" w:name="_Hlk156577197"/>
      <w:bookmarkStart w:id="1" w:name="_GoBack"/>
      <w:r>
        <w:rPr>
          <w:b/>
          <w:sz w:val="32"/>
          <w:szCs w:val="32"/>
        </w:rPr>
        <w:t>115</w:t>
      </w:r>
      <w:r>
        <w:rPr>
          <w:b/>
          <w:sz w:val="32"/>
          <w:szCs w:val="32"/>
        </w:rPr>
        <w:t>年中小學</w:t>
      </w:r>
      <w:bookmarkStart w:id="2" w:name="_Hlk160194378"/>
      <w:r>
        <w:rPr>
          <w:b/>
          <w:sz w:val="32"/>
          <w:szCs w:val="32"/>
        </w:rPr>
        <w:t>國際教育培力課程推薦講師實施計畫</w:t>
      </w:r>
      <w:bookmarkEnd w:id="2"/>
      <w:bookmarkEnd w:id="1"/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</w:pPr>
      <w:r>
        <w:rPr>
          <w:rStyle w:val="a6"/>
          <w:rFonts w:ascii="標楷體" w:hAnsi="標楷體" w:cs="Calibri"/>
          <w:szCs w:val="26"/>
        </w:rPr>
        <w:t>目的：</w:t>
      </w:r>
    </w:p>
    <w:p w:rsidR="00117F7E" w:rsidRDefault="00527CF1">
      <w:pPr>
        <w:pStyle w:val="a5"/>
        <w:numPr>
          <w:ilvl w:val="0"/>
          <w:numId w:val="2"/>
        </w:numPr>
        <w:tabs>
          <w:tab w:val="left" w:pos="567"/>
        </w:tabs>
        <w:spacing w:line="400" w:lineRule="exact"/>
        <w:jc w:val="both"/>
      </w:pPr>
      <w:r>
        <w:rPr>
          <w:rStyle w:val="a6"/>
          <w:rFonts w:ascii="標楷體" w:hAnsi="標楷體" w:cs="Calibri"/>
          <w:b w:val="0"/>
          <w:szCs w:val="26"/>
        </w:rPr>
        <w:t>為擴大國際教育推動效益，落實標準化教師國際教育培力課程分區實施機制，及增進地方推動與協助教師國際教育分區培力研習之效能與品質。</w:t>
      </w:r>
    </w:p>
    <w:p w:rsidR="00117F7E" w:rsidRDefault="00527CF1">
      <w:pPr>
        <w:pStyle w:val="a5"/>
        <w:numPr>
          <w:ilvl w:val="0"/>
          <w:numId w:val="2"/>
        </w:numPr>
        <w:tabs>
          <w:tab w:val="left" w:pos="567"/>
        </w:tabs>
        <w:spacing w:line="400" w:lineRule="exact"/>
        <w:jc w:val="both"/>
      </w:pPr>
      <w:r>
        <w:rPr>
          <w:rStyle w:val="a6"/>
          <w:rFonts w:ascii="標楷體" w:hAnsi="標楷體"/>
          <w:b w:val="0"/>
          <w:bCs w:val="0"/>
          <w:szCs w:val="21"/>
        </w:rPr>
        <w:t>培育國際教育教師培力課程講師，建置講師資料庫，做為地方辦理培力研習之師資，以就近輔導中小學推動國際教育計畫，提升協助成效，降低運作成本。</w:t>
      </w:r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</w:pPr>
      <w:r>
        <w:rPr>
          <w:rStyle w:val="a6"/>
          <w:rFonts w:ascii="標楷體" w:hAnsi="標楷體" w:cs="Calibri"/>
          <w:szCs w:val="26"/>
        </w:rPr>
        <w:t>推薦單位：</w:t>
      </w:r>
    </w:p>
    <w:p w:rsidR="00117F7E" w:rsidRDefault="00527CF1">
      <w:pPr>
        <w:pStyle w:val="a5"/>
        <w:tabs>
          <w:tab w:val="left" w:pos="567"/>
        </w:tabs>
        <w:spacing w:line="400" w:lineRule="exact"/>
        <w:ind w:left="561"/>
        <w:jc w:val="both"/>
      </w:pPr>
      <w:r>
        <w:rPr>
          <w:rStyle w:val="a6"/>
          <w:rFonts w:ascii="標楷體" w:hAnsi="標楷體" w:cs="Calibri"/>
          <w:b w:val="0"/>
          <w:szCs w:val="26"/>
        </w:rPr>
        <w:t>教育部國民及學前教育署及</w:t>
      </w:r>
      <w:r>
        <w:rPr>
          <w:rStyle w:val="a6"/>
          <w:rFonts w:ascii="標楷體" w:hAnsi="標楷體" w:cs="Calibri"/>
          <w:b w:val="0"/>
          <w:szCs w:val="26"/>
        </w:rPr>
        <w:t>各縣市教育主管機關，皆得推薦轄下所屬，</w:t>
      </w:r>
      <w:r>
        <w:rPr>
          <w:rFonts w:ascii="標楷體" w:hAnsi="標楷體" w:cs="Calibri"/>
          <w:bCs/>
          <w:szCs w:val="26"/>
        </w:rPr>
        <w:t>對國際教育推動有豐富實務經驗</w:t>
      </w:r>
      <w:r>
        <w:rPr>
          <w:rStyle w:val="a6"/>
          <w:rFonts w:ascii="標楷體" w:hAnsi="標楷體" w:cs="Calibri"/>
          <w:b w:val="0"/>
          <w:szCs w:val="26"/>
        </w:rPr>
        <w:t>之專家學者、中小學校長或教師</w:t>
      </w:r>
      <w:r>
        <w:rPr>
          <w:rFonts w:ascii="標楷體" w:hAnsi="標楷體" w:cs="Calibri"/>
          <w:bCs/>
          <w:szCs w:val="26"/>
        </w:rPr>
        <w:t>，</w:t>
      </w:r>
      <w:r>
        <w:rPr>
          <w:rStyle w:val="a6"/>
          <w:rFonts w:ascii="標楷體" w:hAnsi="標楷體" w:cs="Calibri"/>
          <w:b w:val="0"/>
          <w:szCs w:val="26"/>
        </w:rPr>
        <w:t>接受國際教育共通及分流課程講師之培訓。</w:t>
      </w:r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  <w:rPr>
          <w:rFonts w:ascii="標楷體" w:hAnsi="標楷體"/>
          <w:b/>
          <w:szCs w:val="21"/>
        </w:rPr>
      </w:pPr>
      <w:r>
        <w:rPr>
          <w:rFonts w:ascii="標楷體" w:hAnsi="標楷體"/>
          <w:b/>
          <w:szCs w:val="21"/>
        </w:rPr>
        <w:t>推薦講師擔任之課程：</w:t>
      </w:r>
    </w:p>
    <w:p w:rsidR="00117F7E" w:rsidRDefault="00527CF1">
      <w:pPr>
        <w:pStyle w:val="a5"/>
        <w:numPr>
          <w:ilvl w:val="0"/>
          <w:numId w:val="3"/>
        </w:numPr>
        <w:spacing w:line="400" w:lineRule="exact"/>
        <w:ind w:left="1120" w:hanging="560"/>
      </w:pPr>
      <w:r>
        <w:t>共通課程：</w:t>
      </w:r>
    </w:p>
    <w:p w:rsidR="00117F7E" w:rsidRDefault="00527CF1">
      <w:pPr>
        <w:pStyle w:val="a5"/>
        <w:numPr>
          <w:ilvl w:val="0"/>
          <w:numId w:val="4"/>
        </w:numPr>
        <w:spacing w:line="400" w:lineRule="exact"/>
        <w:ind w:left="1462" w:hanging="482"/>
      </w:pPr>
      <w:r>
        <w:rPr>
          <w:szCs w:val="28"/>
        </w:rPr>
        <w:t>知識：宏觀趨勢與國際教育</w:t>
      </w:r>
      <w:r>
        <w:rPr>
          <w:spacing w:val="-14"/>
          <w:szCs w:val="28"/>
        </w:rPr>
        <w:t>(</w:t>
      </w:r>
      <w:r>
        <w:rPr>
          <w:spacing w:val="-14"/>
          <w:szCs w:val="28"/>
        </w:rPr>
        <w:t>以具本課程專業背景之專家學者為宜</w:t>
      </w:r>
      <w:r>
        <w:rPr>
          <w:spacing w:val="-14"/>
          <w:szCs w:val="28"/>
        </w:rPr>
        <w:t>)</w:t>
      </w:r>
    </w:p>
    <w:p w:rsidR="00117F7E" w:rsidRDefault="00527CF1">
      <w:pPr>
        <w:pStyle w:val="a5"/>
        <w:numPr>
          <w:ilvl w:val="0"/>
          <w:numId w:val="4"/>
        </w:numPr>
        <w:spacing w:line="400" w:lineRule="exact"/>
        <w:ind w:left="1831" w:hanging="851"/>
        <w:jc w:val="both"/>
        <w:rPr>
          <w:szCs w:val="28"/>
        </w:rPr>
      </w:pPr>
      <w:r>
        <w:rPr>
          <w:szCs w:val="28"/>
        </w:rPr>
        <w:t>理念與政策：國際教育理念與政策</w:t>
      </w:r>
      <w:bookmarkStart w:id="3" w:name="_Hlk185002121"/>
      <w:r>
        <w:rPr>
          <w:szCs w:val="28"/>
        </w:rPr>
        <w:t>(</w:t>
      </w:r>
      <w:r>
        <w:rPr>
          <w:szCs w:val="28"/>
        </w:rPr>
        <w:t>以具本課程專業背景之專家學者為宜</w:t>
      </w:r>
      <w:r>
        <w:rPr>
          <w:szCs w:val="28"/>
        </w:rPr>
        <w:t>)</w:t>
      </w:r>
      <w:bookmarkEnd w:id="3"/>
    </w:p>
    <w:p w:rsidR="00117F7E" w:rsidRDefault="00527CF1">
      <w:pPr>
        <w:pStyle w:val="a5"/>
        <w:numPr>
          <w:ilvl w:val="0"/>
          <w:numId w:val="4"/>
        </w:numPr>
        <w:spacing w:line="400" w:lineRule="exact"/>
        <w:ind w:left="1462" w:hanging="482"/>
        <w:rPr>
          <w:szCs w:val="28"/>
        </w:rPr>
      </w:pPr>
      <w:r>
        <w:rPr>
          <w:szCs w:val="28"/>
        </w:rPr>
        <w:t>實務：</w:t>
      </w:r>
    </w:p>
    <w:p w:rsidR="00117F7E" w:rsidRDefault="00527CF1">
      <w:pPr>
        <w:pStyle w:val="a5"/>
        <w:numPr>
          <w:ilvl w:val="0"/>
          <w:numId w:val="5"/>
        </w:numPr>
        <w:spacing w:line="400" w:lineRule="exact"/>
        <w:ind w:left="2022" w:hanging="482"/>
        <w:rPr>
          <w:szCs w:val="28"/>
        </w:rPr>
      </w:pPr>
      <w:r>
        <w:rPr>
          <w:szCs w:val="28"/>
        </w:rPr>
        <w:t>課程發展與教學</w:t>
      </w:r>
    </w:p>
    <w:p w:rsidR="00117F7E" w:rsidRDefault="00527CF1">
      <w:pPr>
        <w:pStyle w:val="a5"/>
        <w:numPr>
          <w:ilvl w:val="0"/>
          <w:numId w:val="5"/>
        </w:numPr>
        <w:spacing w:line="400" w:lineRule="exact"/>
        <w:ind w:left="2022" w:hanging="482"/>
        <w:rPr>
          <w:szCs w:val="28"/>
        </w:rPr>
      </w:pPr>
      <w:r>
        <w:rPr>
          <w:szCs w:val="28"/>
        </w:rPr>
        <w:t>國際交流的規劃與資源</w:t>
      </w:r>
    </w:p>
    <w:p w:rsidR="00117F7E" w:rsidRDefault="00527CF1">
      <w:pPr>
        <w:pStyle w:val="a5"/>
        <w:numPr>
          <w:ilvl w:val="0"/>
          <w:numId w:val="3"/>
        </w:numPr>
        <w:spacing w:line="400" w:lineRule="exact"/>
        <w:ind w:left="1120" w:hanging="560"/>
      </w:pPr>
      <w:r>
        <w:t>分流課程：</w:t>
      </w:r>
    </w:p>
    <w:p w:rsidR="00117F7E" w:rsidRDefault="00527CF1">
      <w:pPr>
        <w:pStyle w:val="a5"/>
        <w:numPr>
          <w:ilvl w:val="0"/>
          <w:numId w:val="6"/>
        </w:numPr>
        <w:spacing w:line="400" w:lineRule="exact"/>
        <w:ind w:left="1462" w:hanging="482"/>
      </w:pPr>
      <w:r>
        <w:t>國際網路交流平台之註冊與實務應用</w:t>
      </w:r>
      <w:r>
        <w:t>(</w:t>
      </w:r>
      <w:r>
        <w:t>以具本課程專業背景之教師為宜</w:t>
      </w:r>
      <w:r>
        <w:t>)</w:t>
      </w:r>
    </w:p>
    <w:p w:rsidR="00117F7E" w:rsidRDefault="00527CF1">
      <w:pPr>
        <w:pStyle w:val="a5"/>
        <w:numPr>
          <w:ilvl w:val="0"/>
          <w:numId w:val="6"/>
        </w:numPr>
        <w:spacing w:line="400" w:lineRule="exact"/>
        <w:ind w:left="1462" w:hanging="482"/>
      </w:pPr>
      <w:r>
        <w:t>跨文化溝通教學設計與實作</w:t>
      </w:r>
    </w:p>
    <w:p w:rsidR="00117F7E" w:rsidRDefault="00527CF1">
      <w:pPr>
        <w:pStyle w:val="a5"/>
        <w:numPr>
          <w:ilvl w:val="0"/>
          <w:numId w:val="6"/>
        </w:numPr>
        <w:spacing w:line="400" w:lineRule="exact"/>
        <w:ind w:left="1831" w:hanging="851"/>
      </w:pPr>
      <w:r>
        <w:t>新南向國家政經文化及教育發展現況</w:t>
      </w:r>
      <w:r>
        <w:t>(</w:t>
      </w:r>
      <w:r>
        <w:t>以具本課程專業背景之專家學者為宜</w:t>
      </w:r>
      <w:r>
        <w:t>)</w:t>
      </w:r>
    </w:p>
    <w:p w:rsidR="00117F7E" w:rsidRDefault="00527CF1">
      <w:pPr>
        <w:pStyle w:val="a5"/>
        <w:numPr>
          <w:ilvl w:val="0"/>
          <w:numId w:val="6"/>
        </w:numPr>
        <w:spacing w:line="400" w:lineRule="exact"/>
        <w:ind w:left="1462" w:hanging="482"/>
      </w:pPr>
      <w:r>
        <w:t>地方本位國際教育主題課程發展與實作</w:t>
      </w:r>
      <w:bookmarkStart w:id="4" w:name="_Hlk211953989"/>
      <w:proofErr w:type="gramStart"/>
      <w:r>
        <w:t>（</w:t>
      </w:r>
      <w:proofErr w:type="gramEnd"/>
      <w:r>
        <w:t>以具校本課程發展或偏郷教育之實務經驗者為宜）</w:t>
      </w:r>
      <w:bookmarkEnd w:id="4"/>
    </w:p>
    <w:p w:rsidR="00117F7E" w:rsidRDefault="00527CF1">
      <w:pPr>
        <w:pStyle w:val="a5"/>
        <w:numPr>
          <w:ilvl w:val="0"/>
          <w:numId w:val="6"/>
        </w:numPr>
        <w:spacing w:line="400" w:lineRule="exact"/>
        <w:ind w:left="1462" w:hanging="482"/>
      </w:pPr>
      <w:r>
        <w:t>教育外交</w:t>
      </w:r>
      <w:r>
        <w:rPr>
          <w:szCs w:val="28"/>
        </w:rPr>
        <w:t>(</w:t>
      </w:r>
      <w:r>
        <w:rPr>
          <w:szCs w:val="28"/>
        </w:rPr>
        <w:t>以具本課程專業背景之專家學者為宜</w:t>
      </w:r>
      <w:r>
        <w:rPr>
          <w:szCs w:val="28"/>
        </w:rPr>
        <w:t>)</w:t>
      </w:r>
    </w:p>
    <w:p w:rsidR="00117F7E" w:rsidRDefault="00527CF1">
      <w:pPr>
        <w:pStyle w:val="a5"/>
        <w:numPr>
          <w:ilvl w:val="0"/>
          <w:numId w:val="6"/>
        </w:numPr>
        <w:spacing w:line="400" w:lineRule="exact"/>
        <w:ind w:left="1462" w:hanging="482"/>
      </w:pPr>
      <w:r>
        <w:t>生成式</w:t>
      </w:r>
      <w:r>
        <w:t>AI</w:t>
      </w:r>
      <w:r>
        <w:t>工具應用與學校國際教育發展</w:t>
      </w:r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</w:pPr>
      <w:r>
        <w:rPr>
          <w:rFonts w:ascii="標楷體" w:hAnsi="標楷體"/>
          <w:b/>
          <w:szCs w:val="21"/>
        </w:rPr>
        <w:t>推薦</w:t>
      </w:r>
      <w:r>
        <w:rPr>
          <w:b/>
        </w:rPr>
        <w:t>名額：</w:t>
      </w:r>
    </w:p>
    <w:p w:rsidR="00117F7E" w:rsidRDefault="00527CF1">
      <w:pPr>
        <w:pStyle w:val="a5"/>
        <w:numPr>
          <w:ilvl w:val="0"/>
          <w:numId w:val="7"/>
        </w:numPr>
        <w:tabs>
          <w:tab w:val="left" w:pos="567"/>
        </w:tabs>
        <w:spacing w:line="400" w:lineRule="exact"/>
        <w:ind w:left="1042" w:hanging="482"/>
      </w:pPr>
      <w:r>
        <w:t>每校每一門課程以推薦最多</w:t>
      </w:r>
      <w:r>
        <w:t>3</w:t>
      </w:r>
      <w:r>
        <w:t>位為原則。</w:t>
      </w:r>
      <w:r>
        <w:t xml:space="preserve"> </w:t>
      </w:r>
    </w:p>
    <w:p w:rsidR="00117F7E" w:rsidRDefault="00527CF1">
      <w:pPr>
        <w:pStyle w:val="a5"/>
        <w:numPr>
          <w:ilvl w:val="0"/>
          <w:numId w:val="7"/>
        </w:numPr>
        <w:tabs>
          <w:tab w:val="left" w:pos="567"/>
        </w:tabs>
        <w:spacing w:line="400" w:lineRule="exact"/>
        <w:ind w:left="1042" w:hanging="482"/>
      </w:pPr>
      <w:r>
        <w:t>同一位被推薦者，以最多參加</w:t>
      </w:r>
      <w:r>
        <w:t>2</w:t>
      </w:r>
      <w:r>
        <w:t>門課程培訓為原則。</w:t>
      </w:r>
    </w:p>
    <w:p w:rsidR="00117F7E" w:rsidRDefault="00527CF1">
      <w:pPr>
        <w:pStyle w:val="a5"/>
        <w:numPr>
          <w:ilvl w:val="0"/>
          <w:numId w:val="7"/>
        </w:numPr>
        <w:tabs>
          <w:tab w:val="left" w:pos="567"/>
        </w:tabs>
        <w:spacing w:line="400" w:lineRule="exact"/>
        <w:ind w:left="1042" w:hanging="482"/>
      </w:pPr>
      <w:r>
        <w:t>課程發展與教學及國際交流的規劃與資源一個縣市推薦上限為</w:t>
      </w:r>
      <w:r>
        <w:t>3</w:t>
      </w:r>
      <w:r>
        <w:t>人。</w:t>
      </w:r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  <w:jc w:val="both"/>
      </w:pPr>
      <w:r>
        <w:rPr>
          <w:b/>
        </w:rPr>
        <w:t>推薦日期及方式：</w:t>
      </w:r>
    </w:p>
    <w:p w:rsidR="00117F7E" w:rsidRDefault="00527CF1">
      <w:pPr>
        <w:pStyle w:val="a5"/>
        <w:numPr>
          <w:ilvl w:val="0"/>
          <w:numId w:val="8"/>
        </w:numPr>
        <w:tabs>
          <w:tab w:val="left" w:pos="561"/>
          <w:tab w:val="left" w:pos="1134"/>
        </w:tabs>
        <w:spacing w:line="400" w:lineRule="exact"/>
        <w:ind w:left="1043" w:hanging="482"/>
        <w:jc w:val="both"/>
      </w:pPr>
      <w:r>
        <w:rPr>
          <w:bCs/>
        </w:rPr>
        <w:t>依「中小學國際教育培力課程推薦講師實施計畫」，辦理申請事宜。</w:t>
      </w:r>
    </w:p>
    <w:p w:rsidR="00117F7E" w:rsidRDefault="00527CF1">
      <w:pPr>
        <w:pStyle w:val="a5"/>
        <w:numPr>
          <w:ilvl w:val="0"/>
          <w:numId w:val="8"/>
        </w:numPr>
        <w:tabs>
          <w:tab w:val="left" w:pos="567"/>
          <w:tab w:val="left" w:pos="1134"/>
        </w:tabs>
        <w:spacing w:line="400" w:lineRule="exact"/>
        <w:ind w:left="1043" w:hanging="482"/>
        <w:jc w:val="both"/>
      </w:pPr>
      <w:r>
        <w:rPr>
          <w:bCs/>
        </w:rPr>
        <w:t>推薦者請至</w:t>
      </w:r>
      <w:r>
        <w:rPr>
          <w:bCs/>
        </w:rPr>
        <w:t>教育部中小學國際教育全球資訊網，</w:t>
      </w:r>
      <w:proofErr w:type="gramStart"/>
      <w:r>
        <w:rPr>
          <w:bCs/>
        </w:rPr>
        <w:t>每人線上填寫</w:t>
      </w:r>
      <w:proofErr w:type="gramEnd"/>
      <w:r>
        <w:rPr>
          <w:bCs/>
        </w:rPr>
        <w:t>一份</w:t>
      </w:r>
      <w:r>
        <w:rPr>
          <w:bCs/>
        </w:rPr>
        <w:lastRenderedPageBreak/>
        <w:t>「</w:t>
      </w:r>
      <w:r>
        <w:rPr>
          <w:b/>
          <w:bCs/>
        </w:rPr>
        <w:t>中小學國際教育培力課程推薦講師申請表</w:t>
      </w:r>
      <w:r>
        <w:rPr>
          <w:bCs/>
        </w:rPr>
        <w:t>」</w:t>
      </w:r>
      <w:r>
        <w:rPr>
          <w:bCs/>
        </w:rPr>
        <w:t>(</w:t>
      </w:r>
      <w:r>
        <w:rPr>
          <w:bCs/>
        </w:rPr>
        <w:t>如附件一</w:t>
      </w:r>
      <w:r>
        <w:rPr>
          <w:bCs/>
        </w:rPr>
        <w:t>)</w:t>
      </w:r>
      <w:r>
        <w:rPr>
          <w:bCs/>
        </w:rPr>
        <w:t>。各縣市主管機關及國際交流聯盟確認所轄推薦者之申請課程，送出審查</w:t>
      </w:r>
      <w:r>
        <w:rPr>
          <w:rStyle w:val="a6"/>
          <w:rFonts w:ascii="標楷體" w:hAnsi="標楷體" w:cs="Calibri"/>
          <w:b w:val="0"/>
          <w:szCs w:val="26"/>
        </w:rPr>
        <w:t>。</w:t>
      </w:r>
    </w:p>
    <w:p w:rsidR="00117F7E" w:rsidRDefault="00527CF1">
      <w:pPr>
        <w:pStyle w:val="a5"/>
        <w:numPr>
          <w:ilvl w:val="0"/>
          <w:numId w:val="8"/>
        </w:numPr>
        <w:tabs>
          <w:tab w:val="left" w:pos="567"/>
          <w:tab w:val="left" w:pos="1134"/>
        </w:tabs>
        <w:spacing w:line="400" w:lineRule="exact"/>
        <w:ind w:left="1043" w:hanging="482"/>
        <w:jc w:val="both"/>
      </w:pPr>
      <w:r>
        <w:rPr>
          <w:rStyle w:val="a6"/>
          <w:rFonts w:ascii="標楷體" w:hAnsi="標楷體" w:cs="Calibri"/>
          <w:szCs w:val="26"/>
        </w:rPr>
        <w:t>學校申請期程：</w:t>
      </w:r>
      <w:r>
        <w:rPr>
          <w:rStyle w:val="a6"/>
          <w:rFonts w:ascii="標楷體" w:hAnsi="標楷體" w:cs="Calibri"/>
          <w:szCs w:val="26"/>
        </w:rPr>
        <w:t>115</w:t>
      </w:r>
      <w:r>
        <w:rPr>
          <w:rStyle w:val="a6"/>
          <w:rFonts w:ascii="標楷體" w:hAnsi="標楷體" w:cs="Calibri"/>
          <w:szCs w:val="26"/>
        </w:rPr>
        <w:t>年</w:t>
      </w:r>
      <w:r>
        <w:rPr>
          <w:rStyle w:val="a6"/>
          <w:rFonts w:ascii="標楷體" w:hAnsi="標楷體" w:cs="Calibri"/>
          <w:szCs w:val="26"/>
        </w:rPr>
        <w:t>3</w:t>
      </w:r>
      <w:r>
        <w:rPr>
          <w:rStyle w:val="a6"/>
          <w:rFonts w:ascii="標楷體" w:hAnsi="標楷體" w:cs="Calibri"/>
          <w:szCs w:val="26"/>
        </w:rPr>
        <w:t>月</w:t>
      </w:r>
      <w:r>
        <w:rPr>
          <w:rStyle w:val="a6"/>
          <w:rFonts w:ascii="標楷體" w:hAnsi="標楷體" w:cs="Calibri"/>
          <w:szCs w:val="26"/>
        </w:rPr>
        <w:t>2</w:t>
      </w:r>
      <w:r>
        <w:rPr>
          <w:rStyle w:val="a6"/>
          <w:rFonts w:ascii="標楷體" w:hAnsi="標楷體" w:cs="Calibri"/>
          <w:szCs w:val="26"/>
        </w:rPr>
        <w:t>日起至</w:t>
      </w:r>
      <w:r>
        <w:rPr>
          <w:rStyle w:val="a6"/>
          <w:rFonts w:ascii="標楷體" w:hAnsi="標楷體" w:cs="Calibri"/>
          <w:szCs w:val="26"/>
        </w:rPr>
        <w:t>115</w:t>
      </w:r>
      <w:r>
        <w:rPr>
          <w:rStyle w:val="a6"/>
          <w:rFonts w:ascii="標楷體" w:hAnsi="標楷體" w:cs="Calibri"/>
          <w:szCs w:val="26"/>
        </w:rPr>
        <w:t>年</w:t>
      </w:r>
      <w:r>
        <w:rPr>
          <w:rStyle w:val="a6"/>
          <w:rFonts w:ascii="標楷體" w:hAnsi="標楷體" w:cs="Calibri"/>
          <w:szCs w:val="26"/>
        </w:rPr>
        <w:t>3</w:t>
      </w:r>
      <w:r>
        <w:rPr>
          <w:rStyle w:val="a6"/>
          <w:rFonts w:ascii="標楷體" w:hAnsi="標楷體" w:cs="Calibri"/>
          <w:szCs w:val="26"/>
        </w:rPr>
        <w:t>月</w:t>
      </w:r>
      <w:r>
        <w:rPr>
          <w:rStyle w:val="a6"/>
          <w:rFonts w:ascii="標楷體" w:hAnsi="標楷體" w:cs="Calibri"/>
          <w:szCs w:val="26"/>
        </w:rPr>
        <w:t>18</w:t>
      </w:r>
      <w:r>
        <w:rPr>
          <w:rStyle w:val="a6"/>
          <w:rFonts w:ascii="標楷體" w:hAnsi="標楷體" w:cs="Calibri"/>
          <w:szCs w:val="26"/>
        </w:rPr>
        <w:t>日止。</w:t>
      </w:r>
    </w:p>
    <w:p w:rsidR="00117F7E" w:rsidRDefault="00527CF1">
      <w:pPr>
        <w:pStyle w:val="a5"/>
        <w:numPr>
          <w:ilvl w:val="0"/>
          <w:numId w:val="8"/>
        </w:numPr>
        <w:tabs>
          <w:tab w:val="left" w:pos="567"/>
          <w:tab w:val="left" w:pos="1134"/>
        </w:tabs>
        <w:spacing w:line="400" w:lineRule="exact"/>
        <w:ind w:left="1043" w:hanging="482"/>
        <w:jc w:val="both"/>
      </w:pPr>
      <w:r>
        <w:rPr>
          <w:rStyle w:val="a6"/>
          <w:rFonts w:ascii="標楷體" w:hAnsi="標楷體" w:cs="Calibri"/>
          <w:szCs w:val="26"/>
        </w:rPr>
        <w:t>縣市主管機關與聯盟送出期程</w:t>
      </w:r>
      <w:r>
        <w:rPr>
          <w:rStyle w:val="a6"/>
          <w:rFonts w:ascii="標楷體" w:hAnsi="標楷體" w:cs="Calibri"/>
          <w:szCs w:val="26"/>
        </w:rPr>
        <w:t>:115</w:t>
      </w:r>
      <w:r>
        <w:rPr>
          <w:rStyle w:val="a6"/>
          <w:rFonts w:ascii="標楷體" w:hAnsi="標楷體" w:cs="Calibri"/>
          <w:szCs w:val="26"/>
        </w:rPr>
        <w:t>年</w:t>
      </w:r>
      <w:r>
        <w:rPr>
          <w:rStyle w:val="a6"/>
          <w:rFonts w:ascii="標楷體" w:hAnsi="標楷體" w:cs="Calibri"/>
          <w:szCs w:val="26"/>
        </w:rPr>
        <w:t>3</w:t>
      </w:r>
      <w:r>
        <w:rPr>
          <w:rStyle w:val="a6"/>
          <w:rFonts w:ascii="標楷體" w:hAnsi="標楷體" w:cs="Calibri"/>
          <w:szCs w:val="26"/>
        </w:rPr>
        <w:t>月</w:t>
      </w:r>
      <w:r>
        <w:rPr>
          <w:rStyle w:val="a6"/>
          <w:rFonts w:ascii="標楷體" w:hAnsi="標楷體" w:cs="Calibri"/>
          <w:szCs w:val="26"/>
        </w:rPr>
        <w:t>20</w:t>
      </w:r>
      <w:r>
        <w:rPr>
          <w:rStyle w:val="a6"/>
          <w:rFonts w:ascii="標楷體" w:hAnsi="標楷體" w:cs="Calibri"/>
          <w:szCs w:val="26"/>
        </w:rPr>
        <w:t>日止。</w:t>
      </w:r>
    </w:p>
    <w:p w:rsidR="00117F7E" w:rsidRDefault="00527CF1">
      <w:pPr>
        <w:pStyle w:val="a5"/>
        <w:numPr>
          <w:ilvl w:val="0"/>
          <w:numId w:val="8"/>
        </w:numPr>
        <w:tabs>
          <w:tab w:val="left" w:pos="567"/>
          <w:tab w:val="left" w:pos="1134"/>
        </w:tabs>
        <w:spacing w:line="400" w:lineRule="exact"/>
        <w:ind w:left="1128" w:hanging="567"/>
        <w:jc w:val="both"/>
      </w:pPr>
      <w:r>
        <w:rPr>
          <w:rStyle w:val="a6"/>
          <w:rFonts w:ascii="標楷體" w:hAnsi="標楷體" w:cs="Calibri"/>
          <w:b w:val="0"/>
          <w:szCs w:val="26"/>
        </w:rPr>
        <w:t>由國立</w:t>
      </w:r>
      <w:r>
        <w:rPr>
          <w:bCs/>
        </w:rPr>
        <w:t>中正大學辦理資格審核，審核被推薦者學經歷資格之適任性後，</w:t>
      </w:r>
      <w:r>
        <w:rPr>
          <w:b/>
          <w:bCs/>
        </w:rPr>
        <w:t>審查結果於</w:t>
      </w:r>
      <w:r>
        <w:rPr>
          <w:b/>
          <w:bCs/>
        </w:rPr>
        <w:t>115</w:t>
      </w:r>
      <w:r>
        <w:rPr>
          <w:b/>
          <w:bCs/>
        </w:rPr>
        <w:t>年</w:t>
      </w:r>
      <w:r>
        <w:rPr>
          <w:b/>
          <w:bCs/>
        </w:rPr>
        <w:t>6</w:t>
      </w:r>
      <w:r>
        <w:rPr>
          <w:b/>
          <w:bCs/>
        </w:rPr>
        <w:t>月</w:t>
      </w:r>
      <w:r>
        <w:rPr>
          <w:b/>
          <w:bCs/>
        </w:rPr>
        <w:t>1</w:t>
      </w:r>
      <w:r>
        <w:rPr>
          <w:b/>
          <w:bCs/>
        </w:rPr>
        <w:t>日前由系統回覆</w:t>
      </w:r>
      <w:r>
        <w:rPr>
          <w:bCs/>
        </w:rPr>
        <w:t>。</w:t>
      </w:r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  <w:rPr>
          <w:b/>
        </w:rPr>
      </w:pPr>
      <w:r>
        <w:rPr>
          <w:b/>
        </w:rPr>
        <w:t>推薦資格：</w:t>
      </w:r>
    </w:p>
    <w:p w:rsidR="00117F7E" w:rsidRDefault="00527CF1">
      <w:pPr>
        <w:tabs>
          <w:tab w:val="left" w:pos="567"/>
        </w:tabs>
        <w:spacing w:line="400" w:lineRule="exact"/>
        <w:ind w:left="560"/>
        <w:jc w:val="both"/>
      </w:pPr>
      <w:r>
        <w:t>具備對國際教育推動有豐富實務經驗</w:t>
      </w:r>
      <w:r>
        <w:rPr>
          <w:rStyle w:val="a6"/>
          <w:rFonts w:ascii="標楷體" w:hAnsi="標楷體" w:cs="Calibri"/>
          <w:b w:val="0"/>
          <w:szCs w:val="26"/>
        </w:rPr>
        <w:t>3</w:t>
      </w:r>
      <w:r>
        <w:rPr>
          <w:rStyle w:val="a6"/>
          <w:rFonts w:ascii="標楷體" w:hAnsi="標楷體" w:cs="Calibri"/>
          <w:b w:val="0"/>
          <w:szCs w:val="26"/>
        </w:rPr>
        <w:t>年以上</w:t>
      </w:r>
      <w:r>
        <w:t>之</w:t>
      </w:r>
      <w:r>
        <w:rPr>
          <w:rStyle w:val="a6"/>
          <w:rFonts w:ascii="標楷體" w:hAnsi="標楷體" w:cs="Calibri"/>
          <w:b w:val="0"/>
          <w:szCs w:val="26"/>
        </w:rPr>
        <w:t>專家學者、中小學校長或教師。</w:t>
      </w:r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</w:pPr>
      <w:r>
        <w:rPr>
          <w:b/>
          <w:bCs/>
          <w:szCs w:val="28"/>
        </w:rPr>
        <w:t>培訓日期：</w:t>
      </w:r>
      <w:r>
        <w:rPr>
          <w:szCs w:val="28"/>
        </w:rPr>
        <w:t>共通課程</w:t>
      </w:r>
      <w:r>
        <w:rPr>
          <w:szCs w:val="28"/>
        </w:rPr>
        <w:t>115</w:t>
      </w:r>
      <w:r>
        <w:rPr>
          <w:szCs w:val="28"/>
        </w:rPr>
        <w:t>年</w:t>
      </w:r>
      <w:r>
        <w:rPr>
          <w:szCs w:val="28"/>
        </w:rPr>
        <w:t>7</w:t>
      </w:r>
      <w:r>
        <w:rPr>
          <w:szCs w:val="28"/>
        </w:rPr>
        <w:t>月，分流課程</w:t>
      </w:r>
      <w:r>
        <w:rPr>
          <w:szCs w:val="28"/>
        </w:rPr>
        <w:t>115</w:t>
      </w:r>
      <w:r>
        <w:rPr>
          <w:szCs w:val="28"/>
        </w:rPr>
        <w:t>年</w:t>
      </w:r>
      <w:r>
        <w:rPr>
          <w:szCs w:val="28"/>
        </w:rPr>
        <w:t>8</w:t>
      </w:r>
      <w:r>
        <w:rPr>
          <w:szCs w:val="28"/>
        </w:rPr>
        <w:t>月，詳細課程安排將另行通知錄取人員。</w:t>
      </w:r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</w:pPr>
      <w:r>
        <w:rPr>
          <w:b/>
          <w:szCs w:val="28"/>
        </w:rPr>
        <w:t>經費與差假</w:t>
      </w:r>
    </w:p>
    <w:p w:rsidR="00117F7E" w:rsidRDefault="00527CF1">
      <w:pPr>
        <w:pStyle w:val="a5"/>
        <w:numPr>
          <w:ilvl w:val="0"/>
          <w:numId w:val="9"/>
        </w:numPr>
        <w:tabs>
          <w:tab w:val="left" w:pos="588"/>
        </w:tabs>
        <w:snapToGrid w:val="0"/>
        <w:spacing w:line="440" w:lineRule="exact"/>
        <w:ind w:left="851" w:hanging="567"/>
        <w:jc w:val="both"/>
      </w:pPr>
      <w:r>
        <w:rPr>
          <w:szCs w:val="28"/>
        </w:rPr>
        <w:t>經費：本研習之課程、教材、膳食經費由教育部國民及學前教育署依規定編列支應。</w:t>
      </w:r>
    </w:p>
    <w:p w:rsidR="00117F7E" w:rsidRDefault="00527CF1">
      <w:pPr>
        <w:pStyle w:val="a5"/>
        <w:numPr>
          <w:ilvl w:val="0"/>
          <w:numId w:val="9"/>
        </w:numPr>
        <w:tabs>
          <w:tab w:val="left" w:pos="588"/>
        </w:tabs>
        <w:snapToGrid w:val="0"/>
        <w:spacing w:line="440" w:lineRule="exact"/>
        <w:ind w:left="851" w:hanging="567"/>
        <w:jc w:val="both"/>
      </w:pPr>
      <w:r>
        <w:rPr>
          <w:szCs w:val="28"/>
        </w:rPr>
        <w:t>差假：凡參加「中小學國際教育講師培力營」請所轄單位</w:t>
      </w:r>
      <w:proofErr w:type="gramStart"/>
      <w:r>
        <w:rPr>
          <w:szCs w:val="28"/>
        </w:rPr>
        <w:t>惠予公</w:t>
      </w:r>
      <w:proofErr w:type="gramEnd"/>
      <w:r>
        <w:rPr>
          <w:szCs w:val="28"/>
        </w:rPr>
        <w:t>(</w:t>
      </w:r>
      <w:r>
        <w:rPr>
          <w:szCs w:val="28"/>
        </w:rPr>
        <w:t>差</w:t>
      </w:r>
      <w:r>
        <w:rPr>
          <w:szCs w:val="28"/>
        </w:rPr>
        <w:t>)</w:t>
      </w:r>
      <w:r>
        <w:rPr>
          <w:szCs w:val="28"/>
        </w:rPr>
        <w:t>假登記，所遺課務以</w:t>
      </w:r>
      <w:proofErr w:type="gramStart"/>
      <w:r>
        <w:rPr>
          <w:szCs w:val="28"/>
        </w:rPr>
        <w:t>公假排</w:t>
      </w:r>
      <w:proofErr w:type="gramEnd"/>
      <w:r>
        <w:rPr>
          <w:szCs w:val="28"/>
        </w:rPr>
        <w:t>代，並依規定由服務單位支給差旅費。</w:t>
      </w:r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  <w:rPr>
          <w:b/>
          <w:bCs/>
          <w:szCs w:val="28"/>
        </w:rPr>
      </w:pPr>
      <w:r>
        <w:rPr>
          <w:b/>
          <w:bCs/>
          <w:szCs w:val="28"/>
        </w:rPr>
        <w:t>培力證明與義務</w:t>
      </w:r>
    </w:p>
    <w:p w:rsidR="00117F7E" w:rsidRDefault="00527CF1">
      <w:pPr>
        <w:pStyle w:val="af3"/>
        <w:numPr>
          <w:ilvl w:val="1"/>
          <w:numId w:val="10"/>
        </w:numPr>
        <w:spacing w:line="440" w:lineRule="exact"/>
        <w:ind w:left="851" w:hanging="567"/>
        <w:jc w:val="both"/>
      </w:pPr>
      <w:r>
        <w:rPr>
          <w:rFonts w:ascii="Times New Roman" w:hAnsi="Times New Roman"/>
          <w:kern w:val="3"/>
          <w:sz w:val="28"/>
          <w:szCs w:val="28"/>
        </w:rPr>
        <w:t>凡全程參與中正大學辦理之講師培力並通過檢核者，經填寫講師意願書後每年底將資訊更新並公告至「教育部中小學國際教育全球資訊網」中，</w:t>
      </w:r>
      <w:proofErr w:type="gramStart"/>
      <w:r>
        <w:rPr>
          <w:rFonts w:ascii="Times New Roman" w:hAnsi="Times New Roman"/>
          <w:kern w:val="3"/>
          <w:sz w:val="28"/>
          <w:szCs w:val="28"/>
        </w:rPr>
        <w:t>不</w:t>
      </w:r>
      <w:proofErr w:type="gramEnd"/>
      <w:r>
        <w:rPr>
          <w:rFonts w:ascii="Times New Roman" w:hAnsi="Times New Roman"/>
          <w:kern w:val="3"/>
          <w:sz w:val="28"/>
          <w:szCs w:val="28"/>
        </w:rPr>
        <w:t>另</w:t>
      </w:r>
      <w:proofErr w:type="gramStart"/>
      <w:r>
        <w:rPr>
          <w:rFonts w:ascii="Times New Roman" w:hAnsi="Times New Roman"/>
          <w:kern w:val="3"/>
          <w:sz w:val="28"/>
          <w:szCs w:val="28"/>
        </w:rPr>
        <w:t>發聘</w:t>
      </w:r>
      <w:proofErr w:type="gramEnd"/>
      <w:r>
        <w:rPr>
          <w:rFonts w:ascii="Times New Roman" w:hAnsi="Times New Roman"/>
          <w:kern w:val="3"/>
          <w:sz w:val="28"/>
          <w:szCs w:val="28"/>
        </w:rPr>
        <w:t>函或證明，且須再參加中正大學安排之回流研習課程，</w:t>
      </w:r>
      <w:r>
        <w:rPr>
          <w:rFonts w:ascii="Times New Roman" w:hAnsi="Times New Roman"/>
          <w:b/>
          <w:kern w:val="3"/>
          <w:sz w:val="28"/>
          <w:szCs w:val="28"/>
        </w:rPr>
        <w:t>最遲不得超過</w:t>
      </w:r>
      <w:r>
        <w:rPr>
          <w:rFonts w:ascii="Times New Roman" w:hAnsi="Times New Roman"/>
          <w:b/>
          <w:kern w:val="3"/>
          <w:sz w:val="28"/>
          <w:szCs w:val="28"/>
        </w:rPr>
        <w:t>2</w:t>
      </w:r>
      <w:r>
        <w:rPr>
          <w:rFonts w:ascii="Times New Roman" w:hAnsi="Times New Roman"/>
          <w:b/>
          <w:kern w:val="3"/>
          <w:sz w:val="28"/>
          <w:szCs w:val="28"/>
        </w:rPr>
        <w:t>年未參與，連續</w:t>
      </w:r>
      <w:r>
        <w:rPr>
          <w:rFonts w:ascii="Times New Roman" w:hAnsi="Times New Roman"/>
          <w:b/>
          <w:kern w:val="3"/>
          <w:sz w:val="28"/>
          <w:szCs w:val="28"/>
        </w:rPr>
        <w:t>2</w:t>
      </w:r>
      <w:r>
        <w:rPr>
          <w:rFonts w:ascii="Times New Roman" w:hAnsi="Times New Roman"/>
          <w:b/>
          <w:kern w:val="3"/>
          <w:sz w:val="28"/>
          <w:szCs w:val="28"/>
        </w:rPr>
        <w:t>年未參與者，將暫停其講師資格，直至完成回流課程後，再行恢復。</w:t>
      </w:r>
    </w:p>
    <w:p w:rsidR="00117F7E" w:rsidRDefault="00527CF1">
      <w:pPr>
        <w:pStyle w:val="af3"/>
        <w:widowControl/>
        <w:numPr>
          <w:ilvl w:val="1"/>
          <w:numId w:val="10"/>
        </w:numPr>
        <w:spacing w:line="440" w:lineRule="exact"/>
        <w:ind w:left="851" w:hanging="567"/>
        <w:jc w:val="both"/>
      </w:pPr>
      <w:r>
        <w:rPr>
          <w:rFonts w:ascii="Times New Roman" w:hAnsi="Times New Roman"/>
          <w:kern w:val="3"/>
          <w:sz w:val="28"/>
          <w:szCs w:val="28"/>
        </w:rPr>
        <w:t>參與人員就實際參與時數可獲得「</w:t>
      </w:r>
      <w:bookmarkStart w:id="5" w:name="_Hlk79591527"/>
      <w:r>
        <w:rPr>
          <w:rFonts w:ascii="Times New Roman" w:hAnsi="Times New Roman"/>
          <w:kern w:val="3"/>
          <w:sz w:val="28"/>
          <w:szCs w:val="28"/>
        </w:rPr>
        <w:t>教育部全國教師在職進修資訊網</w:t>
      </w:r>
      <w:bookmarkEnd w:id="5"/>
      <w:r>
        <w:rPr>
          <w:rFonts w:ascii="Times New Roman" w:hAnsi="Times New Roman"/>
          <w:kern w:val="3"/>
          <w:sz w:val="28"/>
          <w:szCs w:val="28"/>
        </w:rPr>
        <w:t>」時數或「公務人員終身學習入口網站」時數。</w:t>
      </w:r>
    </w:p>
    <w:p w:rsidR="00117F7E" w:rsidRDefault="00527CF1">
      <w:pPr>
        <w:pStyle w:val="a5"/>
        <w:numPr>
          <w:ilvl w:val="0"/>
          <w:numId w:val="1"/>
        </w:numPr>
        <w:tabs>
          <w:tab w:val="left" w:pos="567"/>
        </w:tabs>
        <w:spacing w:line="400" w:lineRule="exact"/>
        <w:ind w:left="561" w:hanging="561"/>
        <w:rPr>
          <w:b/>
        </w:rPr>
      </w:pPr>
      <w:r>
        <w:rPr>
          <w:b/>
        </w:rPr>
        <w:t>其他注意事項</w:t>
      </w:r>
    </w:p>
    <w:p w:rsidR="00117F7E" w:rsidRDefault="00527CF1">
      <w:pPr>
        <w:widowControl/>
        <w:spacing w:line="440" w:lineRule="exact"/>
        <w:ind w:left="560"/>
      </w:pPr>
      <w:r>
        <w:t>全程參與共通課程講師培力或分流課程講師培力者，可</w:t>
      </w:r>
      <w:proofErr w:type="gramStart"/>
      <w:r>
        <w:t>折抵各縣市</w:t>
      </w:r>
      <w:proofErr w:type="gramEnd"/>
      <w:r>
        <w:t>國際教育中心辦理之校長暨教師</w:t>
      </w:r>
      <w:proofErr w:type="gramStart"/>
      <w:r>
        <w:t>培力當門共</w:t>
      </w:r>
      <w:proofErr w:type="gramEnd"/>
      <w:r>
        <w:t>通課程或分流課程。</w:t>
      </w:r>
    </w:p>
    <w:p w:rsidR="00117F7E" w:rsidRDefault="00117F7E">
      <w:pPr>
        <w:pageBreakBefore/>
        <w:widowControl/>
        <w:spacing w:line="400" w:lineRule="exact"/>
        <w:jc w:val="center"/>
      </w:pPr>
    </w:p>
    <w:p w:rsidR="00117F7E" w:rsidRDefault="00527CF1">
      <w:pPr>
        <w:widowControl/>
        <w:spacing w:line="400" w:lineRule="exact"/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744221</wp:posOffset>
                </wp:positionH>
                <wp:positionV relativeFrom="page">
                  <wp:posOffset>784856</wp:posOffset>
                </wp:positionV>
                <wp:extent cx="704846" cy="328927"/>
                <wp:effectExtent l="0" t="0" r="19054" b="13973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46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7F7E" w:rsidRDefault="00527C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8.6pt;margin-top:61.8pt;width:55.5pt;height:25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" strokeweight=".26467mm">
                <v:textbox style="mso-fit-shape-to-text:t">
                  <w:txbxContent>
                    <w:p w:rsidR="00117F7E" w:rsidRDefault="00527C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附件一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b/>
          <w:sz w:val="32"/>
          <w:szCs w:val="32"/>
        </w:rPr>
        <w:t>中小學國際教育培力課程推薦講師申請表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2266"/>
        <w:gridCol w:w="853"/>
        <w:gridCol w:w="1275"/>
        <w:gridCol w:w="3537"/>
      </w:tblGrid>
      <w:tr w:rsidR="00117F7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任職單位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rPr>
                <w:szCs w:val="24"/>
              </w:rPr>
            </w:pPr>
          </w:p>
        </w:tc>
      </w:tr>
      <w:tr w:rsidR="00117F7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申請人姓名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職稱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jc w:val="center"/>
              <w:rPr>
                <w:szCs w:val="24"/>
              </w:rPr>
            </w:pPr>
          </w:p>
        </w:tc>
      </w:tr>
      <w:tr w:rsidR="00117F7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手機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服務單位電話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jc w:val="center"/>
              <w:rPr>
                <w:szCs w:val="24"/>
              </w:rPr>
            </w:pPr>
          </w:p>
        </w:tc>
      </w:tr>
      <w:tr w:rsidR="00117F7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電子信箱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jc w:val="center"/>
              <w:rPr>
                <w:szCs w:val="24"/>
              </w:rPr>
            </w:pPr>
          </w:p>
        </w:tc>
      </w:tr>
      <w:tr w:rsidR="00117F7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學歷與國際教育直接相關之經歷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both"/>
            </w:pPr>
            <w:r>
              <w:rPr>
                <w:szCs w:val="24"/>
              </w:rPr>
              <w:t>學歷：</w:t>
            </w:r>
            <w:r>
              <w:rPr>
                <w:color w:val="808080"/>
                <w:szCs w:val="24"/>
              </w:rPr>
              <w:t>國立中正大學教育學研究所</w:t>
            </w:r>
          </w:p>
          <w:p w:rsidR="00117F7E" w:rsidRDefault="00527CF1">
            <w:pPr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經歷：</w:t>
            </w:r>
          </w:p>
          <w:p w:rsidR="00117F7E" w:rsidRDefault="00527CF1">
            <w:pPr>
              <w:widowControl/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例如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1"/>
              </w:numPr>
              <w:ind w:left="227" w:hanging="227"/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獲取</w:t>
            </w:r>
            <w:r>
              <w:rPr>
                <w:color w:val="808080"/>
                <w:szCs w:val="24"/>
              </w:rPr>
              <w:t>111</w:t>
            </w:r>
            <w:r>
              <w:rPr>
                <w:color w:val="808080"/>
                <w:szCs w:val="24"/>
              </w:rPr>
              <w:t>年中小學國際教育教師培力課程證書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1"/>
              </w:numPr>
              <w:ind w:left="227" w:hanging="227"/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獲取</w:t>
            </w:r>
            <w:r>
              <w:rPr>
                <w:color w:val="808080"/>
                <w:szCs w:val="24"/>
              </w:rPr>
              <w:t>112</w:t>
            </w:r>
            <w:r>
              <w:rPr>
                <w:color w:val="808080"/>
                <w:szCs w:val="24"/>
              </w:rPr>
              <w:t>年國際教育教育行政人員培力營證明書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1"/>
              </w:numPr>
              <w:ind w:left="482" w:hanging="482"/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擔任國際教育中心諮詢委員</w:t>
            </w:r>
            <w:r>
              <w:rPr>
                <w:color w:val="808080"/>
                <w:szCs w:val="24"/>
              </w:rPr>
              <w:t>(2020-2023)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1"/>
              </w:numPr>
              <w:ind w:left="227" w:hanging="227"/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國際教育共通課程講師</w:t>
            </w:r>
            <w:r>
              <w:rPr>
                <w:color w:val="808080"/>
                <w:szCs w:val="24"/>
              </w:rPr>
              <w:t>(</w:t>
            </w:r>
            <w:r>
              <w:rPr>
                <w:color w:val="808080"/>
                <w:szCs w:val="24"/>
              </w:rPr>
              <w:t>宏觀趨勢與國際教育</w:t>
            </w:r>
            <w:r>
              <w:rPr>
                <w:color w:val="808080"/>
                <w:szCs w:val="24"/>
              </w:rPr>
              <w:t>(111</w:t>
            </w:r>
            <w:r>
              <w:rPr>
                <w:color w:val="808080"/>
                <w:szCs w:val="24"/>
              </w:rPr>
              <w:t>年</w:t>
            </w:r>
            <w:r>
              <w:rPr>
                <w:color w:val="808080"/>
                <w:szCs w:val="24"/>
              </w:rPr>
              <w:t>)</w:t>
            </w:r>
            <w:r>
              <w:rPr>
                <w:color w:val="808080"/>
                <w:szCs w:val="24"/>
              </w:rPr>
              <w:t>、國際教育理念與政策</w:t>
            </w:r>
            <w:r>
              <w:rPr>
                <w:color w:val="808080"/>
                <w:szCs w:val="24"/>
              </w:rPr>
              <w:t>(109</w:t>
            </w:r>
            <w:r>
              <w:rPr>
                <w:color w:val="808080"/>
                <w:szCs w:val="24"/>
              </w:rPr>
              <w:t>年</w:t>
            </w:r>
            <w:r>
              <w:rPr>
                <w:color w:val="808080"/>
                <w:szCs w:val="24"/>
              </w:rPr>
              <w:t>)</w:t>
            </w:r>
            <w:r>
              <w:rPr>
                <w:color w:val="808080"/>
                <w:szCs w:val="24"/>
              </w:rPr>
              <w:t>、國際交流的規劃與資源</w:t>
            </w:r>
            <w:r>
              <w:rPr>
                <w:color w:val="808080"/>
                <w:szCs w:val="24"/>
              </w:rPr>
              <w:t>(113</w:t>
            </w:r>
            <w:r>
              <w:rPr>
                <w:color w:val="808080"/>
                <w:szCs w:val="24"/>
              </w:rPr>
              <w:t>年</w:t>
            </w:r>
            <w:r>
              <w:rPr>
                <w:color w:val="808080"/>
                <w:szCs w:val="24"/>
              </w:rPr>
              <w:t>) )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1"/>
              </w:numPr>
              <w:ind w:left="227" w:hanging="227"/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國際教育分流課程講師</w:t>
            </w:r>
            <w:r>
              <w:rPr>
                <w:color w:val="808080"/>
                <w:szCs w:val="24"/>
              </w:rPr>
              <w:t>(</w:t>
            </w:r>
            <w:r>
              <w:rPr>
                <w:color w:val="808080"/>
                <w:szCs w:val="24"/>
              </w:rPr>
              <w:t>國際交流模組與架構實務工作坊</w:t>
            </w:r>
            <w:r>
              <w:rPr>
                <w:color w:val="808080"/>
                <w:szCs w:val="24"/>
              </w:rPr>
              <w:t xml:space="preserve"> (113</w:t>
            </w:r>
            <w:r>
              <w:rPr>
                <w:color w:val="808080"/>
                <w:szCs w:val="24"/>
              </w:rPr>
              <w:t>年</w:t>
            </w:r>
            <w:r>
              <w:rPr>
                <w:color w:val="808080"/>
                <w:szCs w:val="24"/>
              </w:rPr>
              <w:t>) )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1"/>
              </w:numPr>
              <w:ind w:left="227" w:hanging="227"/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受邀</w:t>
            </w:r>
            <w:r>
              <w:rPr>
                <w:color w:val="808080"/>
                <w:szCs w:val="24"/>
              </w:rPr>
              <w:t>○○</w:t>
            </w:r>
            <w:r>
              <w:rPr>
                <w:color w:val="808080"/>
                <w:szCs w:val="24"/>
              </w:rPr>
              <w:t>縣擔任教育部國際教育補助計畫審查委員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both"/>
              <w:rPr>
                <w:szCs w:val="24"/>
              </w:rPr>
            </w:pPr>
            <w:r>
              <w:rPr>
                <w:szCs w:val="24"/>
              </w:rPr>
              <w:t>推薦具體事蹟</w:t>
            </w:r>
          </w:p>
          <w:p w:rsidR="00117F7E" w:rsidRDefault="00527CF1">
            <w:pPr>
              <w:widowControl/>
              <w:jc w:val="both"/>
            </w:pPr>
            <w:r>
              <w:rPr>
                <w:spacing w:val="-10"/>
                <w:szCs w:val="24"/>
              </w:rPr>
              <w:t>(</w:t>
            </w:r>
            <w:proofErr w:type="gramStart"/>
            <w:r>
              <w:rPr>
                <w:spacing w:val="-10"/>
                <w:szCs w:val="24"/>
              </w:rPr>
              <w:t>請條列式</w:t>
            </w:r>
            <w:proofErr w:type="gramEnd"/>
            <w:r>
              <w:rPr>
                <w:spacing w:val="-10"/>
                <w:szCs w:val="24"/>
              </w:rPr>
              <w:t>具體說明與課程主題所需專業直接相關經驗</w:t>
            </w:r>
            <w:r>
              <w:rPr>
                <w:spacing w:val="-10"/>
                <w:szCs w:val="24"/>
              </w:rPr>
              <w:t>)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1.</w:t>
            </w:r>
            <w:r>
              <w:rPr>
                <w:color w:val="808080"/>
                <w:szCs w:val="24"/>
              </w:rPr>
              <w:t>參與學校國際教育課程研發</w:t>
            </w:r>
            <w:r>
              <w:rPr>
                <w:color w:val="808080"/>
                <w:szCs w:val="24"/>
              </w:rPr>
              <w:t>:</w:t>
            </w:r>
            <w:r>
              <w:rPr>
                <w:color w:val="808080"/>
                <w:szCs w:val="24"/>
              </w:rPr>
              <w:t>「課程名稱」。</w:t>
            </w:r>
            <w:r>
              <w:rPr>
                <w:color w:val="808080"/>
                <w:szCs w:val="24"/>
              </w:rPr>
              <w:t xml:space="preserve"> (2023)</w:t>
            </w:r>
          </w:p>
          <w:p w:rsidR="00117F7E" w:rsidRDefault="00527CF1">
            <w:pPr>
              <w:widowControl/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2.</w:t>
            </w:r>
            <w:r>
              <w:rPr>
                <w:color w:val="808080"/>
                <w:szCs w:val="24"/>
              </w:rPr>
              <w:t>協助國際交流相關業務</w:t>
            </w:r>
            <w:r>
              <w:rPr>
                <w:color w:val="808080"/>
                <w:szCs w:val="24"/>
              </w:rPr>
              <w:t>: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2"/>
              </w:numPr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2022</w:t>
            </w:r>
            <w:r>
              <w:rPr>
                <w:color w:val="808080"/>
                <w:szCs w:val="24"/>
              </w:rPr>
              <w:t>年出訪日本，與「姊妹校</w:t>
            </w:r>
            <w:proofErr w:type="gramStart"/>
            <w:r>
              <w:rPr>
                <w:color w:val="808080"/>
                <w:szCs w:val="24"/>
              </w:rPr>
              <w:t>校</w:t>
            </w:r>
            <w:proofErr w:type="gramEnd"/>
            <w:r>
              <w:rPr>
                <w:color w:val="808080"/>
                <w:szCs w:val="24"/>
              </w:rPr>
              <w:t>名」進行文化交流。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2"/>
              </w:numPr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2023</w:t>
            </w:r>
            <w:r>
              <w:rPr>
                <w:color w:val="808080"/>
                <w:szCs w:val="24"/>
              </w:rPr>
              <w:t>年招待韓國「校名」</w:t>
            </w:r>
            <w:proofErr w:type="gramStart"/>
            <w:r>
              <w:rPr>
                <w:color w:val="808080"/>
                <w:szCs w:val="24"/>
              </w:rPr>
              <w:t>入校參訪</w:t>
            </w:r>
            <w:proofErr w:type="gramEnd"/>
            <w:r>
              <w:rPr>
                <w:color w:val="808080"/>
                <w:szCs w:val="24"/>
              </w:rPr>
              <w:t>。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2"/>
              </w:numPr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2024</w:t>
            </w:r>
            <w:r>
              <w:rPr>
                <w:color w:val="808080"/>
                <w:szCs w:val="24"/>
              </w:rPr>
              <w:t>年利用「網路平台名稱」媒合</w:t>
            </w:r>
            <w:r>
              <w:rPr>
                <w:color w:val="808080"/>
                <w:szCs w:val="24"/>
              </w:rPr>
              <w:t>○</w:t>
            </w:r>
            <w:r>
              <w:rPr>
                <w:color w:val="808080"/>
                <w:szCs w:val="24"/>
              </w:rPr>
              <w:t>國「校名」</w:t>
            </w:r>
            <w:proofErr w:type="gramStart"/>
            <w:r>
              <w:rPr>
                <w:color w:val="808080"/>
                <w:szCs w:val="24"/>
              </w:rPr>
              <w:t>線上交流</w:t>
            </w:r>
            <w:proofErr w:type="gramEnd"/>
            <w:r>
              <w:rPr>
                <w:color w:val="808080"/>
                <w:szCs w:val="24"/>
              </w:rPr>
              <w:t>。</w:t>
            </w:r>
          </w:p>
          <w:p w:rsidR="00117F7E" w:rsidRDefault="00527CF1">
            <w:pPr>
              <w:pStyle w:val="a5"/>
              <w:widowControl/>
              <w:numPr>
                <w:ilvl w:val="0"/>
                <w:numId w:val="12"/>
              </w:numPr>
              <w:jc w:val="both"/>
              <w:rPr>
                <w:color w:val="808080"/>
                <w:szCs w:val="24"/>
              </w:rPr>
            </w:pPr>
            <w:r>
              <w:rPr>
                <w:color w:val="808080"/>
                <w:szCs w:val="24"/>
              </w:rPr>
              <w:t>2025</w:t>
            </w:r>
            <w:r>
              <w:rPr>
                <w:color w:val="808080"/>
                <w:szCs w:val="24"/>
              </w:rPr>
              <w:t>年利用</w:t>
            </w:r>
            <w:r>
              <w:rPr>
                <w:color w:val="808080"/>
                <w:szCs w:val="24"/>
              </w:rPr>
              <w:t>TPSF</w:t>
            </w:r>
            <w:r>
              <w:rPr>
                <w:color w:val="808080"/>
                <w:szCs w:val="24"/>
              </w:rPr>
              <w:t>媒合</w:t>
            </w:r>
            <w:r>
              <w:rPr>
                <w:color w:val="808080"/>
                <w:szCs w:val="24"/>
              </w:rPr>
              <w:t>○</w:t>
            </w:r>
            <w:r>
              <w:rPr>
                <w:color w:val="808080"/>
                <w:szCs w:val="24"/>
              </w:rPr>
              <w:t>國「校名」簽訂姊妹校。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推薦課程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共通課程：</w:t>
            </w:r>
          </w:p>
          <w:p w:rsidR="00117F7E" w:rsidRDefault="00527CF1">
            <w:pPr>
              <w:widowControl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rFonts w:ascii="標楷體" w:hAnsi="標楷體"/>
                <w:szCs w:val="24"/>
              </w:rPr>
              <w:t>宏觀趨勢與國際教育</w:t>
            </w:r>
          </w:p>
          <w:p w:rsidR="00117F7E" w:rsidRDefault="00527CF1">
            <w:pPr>
              <w:widowControl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rFonts w:ascii="標楷體" w:hAnsi="標楷體"/>
                <w:szCs w:val="24"/>
              </w:rPr>
              <w:t>國際教育理念與政策</w:t>
            </w:r>
          </w:p>
          <w:p w:rsidR="00117F7E" w:rsidRDefault="00527CF1">
            <w:pPr>
              <w:widowControl/>
              <w:jc w:val="both"/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szCs w:val="24"/>
              </w:rPr>
              <w:t>課程發展與教學</w:t>
            </w:r>
          </w:p>
          <w:p w:rsidR="00117F7E" w:rsidRDefault="00527CF1">
            <w:pPr>
              <w:widowControl/>
              <w:jc w:val="both"/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szCs w:val="24"/>
              </w:rPr>
              <w:t>國際交流的規劃與資源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pStyle w:val="a5"/>
              <w:spacing w:line="400" w:lineRule="exact"/>
              <w:ind w:left="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分流課程：</w:t>
            </w:r>
          </w:p>
          <w:p w:rsidR="00117F7E" w:rsidRDefault="00527CF1">
            <w:pPr>
              <w:pStyle w:val="a5"/>
              <w:spacing w:line="400" w:lineRule="exact"/>
              <w:ind w:left="0"/>
              <w:jc w:val="both"/>
            </w:pPr>
            <w:r>
              <w:rPr>
                <w:rFonts w:ascii="標楷體" w:hAnsi="標楷體"/>
                <w:szCs w:val="24"/>
              </w:rPr>
              <w:t>□</w:t>
            </w:r>
            <w:r>
              <w:rPr>
                <w:sz w:val="26"/>
                <w:szCs w:val="26"/>
              </w:rPr>
              <w:t>國際網路交流平台之註冊與實務應用</w:t>
            </w:r>
          </w:p>
          <w:p w:rsidR="00117F7E" w:rsidRDefault="00527CF1">
            <w:pPr>
              <w:pStyle w:val="a5"/>
              <w:spacing w:line="400" w:lineRule="exact"/>
              <w:ind w:left="0"/>
              <w:jc w:val="both"/>
            </w:pPr>
            <w:r>
              <w:rPr>
                <w:rFonts w:ascii="標楷體" w:hAnsi="標楷體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跨文化溝通教學設計與實作</w:t>
            </w:r>
          </w:p>
          <w:p w:rsidR="00117F7E" w:rsidRDefault="00527CF1">
            <w:pPr>
              <w:pStyle w:val="a5"/>
              <w:spacing w:line="400" w:lineRule="exact"/>
              <w:ind w:left="0"/>
              <w:jc w:val="both"/>
            </w:pPr>
            <w:r>
              <w:rPr>
                <w:rFonts w:ascii="標楷體" w:hAnsi="標楷體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新南向國家政經文化及教育發展現況</w:t>
            </w:r>
          </w:p>
          <w:p w:rsidR="00117F7E" w:rsidRDefault="00527CF1">
            <w:pPr>
              <w:pStyle w:val="a5"/>
              <w:spacing w:line="400" w:lineRule="exact"/>
              <w:ind w:left="0"/>
              <w:jc w:val="both"/>
            </w:pPr>
            <w:r>
              <w:rPr>
                <w:rFonts w:ascii="標楷體" w:hAnsi="標楷體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地方本位國際教育主題課程發展與實作</w:t>
            </w:r>
          </w:p>
          <w:p w:rsidR="00117F7E" w:rsidRDefault="00527CF1">
            <w:pPr>
              <w:widowControl/>
              <w:jc w:val="both"/>
            </w:pPr>
            <w:r>
              <w:rPr>
                <w:rFonts w:ascii="標楷體" w:hAnsi="標楷體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教育外交</w:t>
            </w:r>
          </w:p>
          <w:p w:rsidR="00117F7E" w:rsidRDefault="00527CF1">
            <w:pPr>
              <w:widowControl/>
              <w:jc w:val="both"/>
            </w:pPr>
            <w:r>
              <w:rPr>
                <w:rFonts w:ascii="標楷體" w:hAnsi="標楷體"/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生成式</w:t>
            </w:r>
            <w:r>
              <w:rPr>
                <w:sz w:val="26"/>
                <w:szCs w:val="26"/>
              </w:rPr>
              <w:t>AI</w:t>
            </w:r>
            <w:r>
              <w:rPr>
                <w:sz w:val="26"/>
                <w:szCs w:val="26"/>
              </w:rPr>
              <w:t>工具應用與學校國際教育發展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pStyle w:val="a5"/>
              <w:spacing w:line="400" w:lineRule="exact"/>
              <w:ind w:left="0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校長核章：</w:t>
            </w:r>
          </w:p>
        </w:tc>
      </w:tr>
    </w:tbl>
    <w:p w:rsidR="00117F7E" w:rsidRDefault="00527CF1">
      <w:pPr>
        <w:widowControl/>
        <w:spacing w:line="400" w:lineRule="exact"/>
        <w:jc w:val="center"/>
        <w:sectPr w:rsidR="00117F7E">
          <w:footerReference w:type="default" r:id="rId7"/>
          <w:pgSz w:w="11906" w:h="16838"/>
          <w:pgMar w:top="1134" w:right="1134" w:bottom="1134" w:left="1134" w:header="283" w:footer="283" w:gutter="0"/>
          <w:cols w:space="720"/>
          <w:docGrid w:type="lines" w:linePitch="428"/>
        </w:sectPr>
      </w:pPr>
      <w:r>
        <w:t xml:space="preserve"> (</w:t>
      </w:r>
      <w:r>
        <w:t>每一位推薦者寫一份申請表</w:t>
      </w:r>
      <w:r>
        <w:t>)</w:t>
      </w:r>
    </w:p>
    <w:p w:rsidR="00117F7E" w:rsidRDefault="00527CF1">
      <w:pPr>
        <w:widowControl/>
        <w:spacing w:line="24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769623</wp:posOffset>
                </wp:positionH>
                <wp:positionV relativeFrom="page">
                  <wp:posOffset>540382</wp:posOffset>
                </wp:positionV>
                <wp:extent cx="674370" cy="328927"/>
                <wp:effectExtent l="0" t="0" r="11430" b="13973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7F7E" w:rsidRDefault="00527C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60.6pt;margin-top:42.55pt;width:53.1pt;height:25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" strokeweight=".26467mm">
                <v:textbox style="mso-fit-shape-to-text:t">
                  <w:txbxContent>
                    <w:p w:rsidR="00117F7E" w:rsidRDefault="00527C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附件二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117F7E" w:rsidRDefault="00527CF1">
      <w:pPr>
        <w:widowControl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OO</w:t>
      </w:r>
      <w:r>
        <w:rPr>
          <w:b/>
          <w:szCs w:val="28"/>
        </w:rPr>
        <w:t>市</w:t>
      </w:r>
      <w:r>
        <w:rPr>
          <w:b/>
          <w:szCs w:val="28"/>
        </w:rPr>
        <w:t>(</w:t>
      </w:r>
      <w:r>
        <w:rPr>
          <w:b/>
          <w:szCs w:val="28"/>
        </w:rPr>
        <w:t>縣</w:t>
      </w:r>
      <w:r>
        <w:rPr>
          <w:b/>
          <w:szCs w:val="28"/>
        </w:rPr>
        <w:t xml:space="preserve">) </w:t>
      </w:r>
      <w:r>
        <w:rPr>
          <w:b/>
          <w:szCs w:val="28"/>
        </w:rPr>
        <w:t>中小學國際教育培力課程講師推薦申請名單總表</w:t>
      </w:r>
    </w:p>
    <w:p w:rsidR="00117F7E" w:rsidRDefault="00117F7E">
      <w:pPr>
        <w:widowControl/>
        <w:spacing w:line="240" w:lineRule="auto"/>
        <w:jc w:val="center"/>
        <w:rPr>
          <w:b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614"/>
        <w:gridCol w:w="1855"/>
        <w:gridCol w:w="2263"/>
        <w:gridCol w:w="1418"/>
        <w:gridCol w:w="1197"/>
        <w:gridCol w:w="3509"/>
      </w:tblGrid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序號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推薦課程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任職學校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職稱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jc w:val="center"/>
            </w:pPr>
            <w:r>
              <w:rPr>
                <w:sz w:val="24"/>
                <w:szCs w:val="24"/>
              </w:rPr>
              <w:t>中正大學審查結果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推薦</w:t>
            </w:r>
            <w:proofErr w:type="gramStart"/>
            <w:r>
              <w:rPr>
                <w:b/>
                <w:sz w:val="24"/>
                <w:szCs w:val="24"/>
              </w:rPr>
              <w:t>單位勿填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</w:pPr>
            <w:r>
              <w:rPr>
                <w:color w:val="808080"/>
                <w:sz w:val="24"/>
                <w:szCs w:val="24"/>
              </w:rPr>
              <w:t>課程發展與教學</w:t>
            </w:r>
            <w:r>
              <w:rPr>
                <w:color w:val="808080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林</w:t>
            </w:r>
            <w:r>
              <w:rPr>
                <w:color w:val="808080"/>
                <w:sz w:val="24"/>
                <w:szCs w:val="24"/>
              </w:rPr>
              <w:t>○○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嘉義縣</w:t>
            </w:r>
            <w:r>
              <w:rPr>
                <w:color w:val="808080"/>
                <w:sz w:val="24"/>
                <w:szCs w:val="24"/>
              </w:rPr>
              <w:t>○○</w:t>
            </w:r>
            <w:r>
              <w:rPr>
                <w:color w:val="808080"/>
                <w:sz w:val="24"/>
                <w:szCs w:val="24"/>
              </w:rPr>
              <w:t>國中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校長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jc w:val="both"/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教育外交</w:t>
            </w: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rPr>
                <w:color w:val="80808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地方本位國際教育主題課程發展與實作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王</w:t>
            </w:r>
            <w:r>
              <w:rPr>
                <w:color w:val="808080"/>
                <w:sz w:val="24"/>
                <w:szCs w:val="24"/>
              </w:rPr>
              <w:t>○○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嘉義縣</w:t>
            </w:r>
            <w:r>
              <w:rPr>
                <w:color w:val="808080"/>
                <w:sz w:val="24"/>
                <w:szCs w:val="24"/>
              </w:rPr>
              <w:t>○○</w:t>
            </w:r>
            <w:r>
              <w:rPr>
                <w:color w:val="808080"/>
                <w:sz w:val="24"/>
                <w:szCs w:val="24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主任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117F7E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117F7E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117F7E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117F7E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市教育局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處</w:t>
            </w:r>
            <w:proofErr w:type="gramStart"/>
            <w:r>
              <w:rPr>
                <w:sz w:val="24"/>
                <w:szCs w:val="24"/>
              </w:rPr>
              <w:t>承辦人核章</w:t>
            </w:r>
            <w:proofErr w:type="gramEnd"/>
          </w:p>
        </w:tc>
        <w:tc>
          <w:tcPr>
            <w:tcW w:w="8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117F7E" w:rsidRDefault="00117F7E">
      <w:pPr>
        <w:widowControl/>
        <w:spacing w:line="240" w:lineRule="auto"/>
      </w:pPr>
    </w:p>
    <w:p w:rsidR="00117F7E" w:rsidRDefault="00117F7E">
      <w:pPr>
        <w:pageBreakBefore/>
        <w:widowControl/>
        <w:spacing w:line="240" w:lineRule="auto"/>
      </w:pPr>
    </w:p>
    <w:p w:rsidR="00117F7E" w:rsidRDefault="00527CF1">
      <w:pPr>
        <w:widowControl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758193</wp:posOffset>
                </wp:positionH>
                <wp:positionV relativeFrom="page">
                  <wp:posOffset>570869</wp:posOffset>
                </wp:positionV>
                <wp:extent cx="674370" cy="328927"/>
                <wp:effectExtent l="0" t="0" r="11430" b="13973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7F7E" w:rsidRDefault="00527CF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59.7pt;margin-top:44.95pt;width:53.1pt;height:25.9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" strokeweight=".26467mm">
                <v:textbox style="mso-fit-shape-to-text:t">
                  <w:txbxContent>
                    <w:p w:rsidR="00117F7E" w:rsidRDefault="00527CF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附件三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117F7E" w:rsidRDefault="00527CF1">
      <w:pPr>
        <w:widowControl/>
        <w:spacing w:line="240" w:lineRule="auto"/>
        <w:jc w:val="center"/>
      </w:pPr>
      <w:r>
        <w:rPr>
          <w:b/>
          <w:szCs w:val="28"/>
        </w:rPr>
        <w:t>教育部轄管學校</w:t>
      </w:r>
      <w:r>
        <w:rPr>
          <w:b/>
          <w:szCs w:val="28"/>
        </w:rPr>
        <w:t xml:space="preserve"> </w:t>
      </w:r>
      <w:r>
        <w:rPr>
          <w:b/>
          <w:szCs w:val="28"/>
        </w:rPr>
        <w:t>中小學國際教育培力課程講師推薦申請名單總表</w:t>
      </w:r>
      <w:r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國際交流聯盟專用</w:t>
      </w:r>
      <w:r>
        <w:rPr>
          <w:b/>
          <w:sz w:val="24"/>
          <w:szCs w:val="24"/>
          <w:u w:val="single"/>
        </w:rPr>
        <w:t>)</w:t>
      </w:r>
    </w:p>
    <w:p w:rsidR="00117F7E" w:rsidRDefault="00117F7E">
      <w:pPr>
        <w:widowControl/>
        <w:spacing w:line="240" w:lineRule="auto"/>
        <w:jc w:val="center"/>
        <w:rPr>
          <w:b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614"/>
        <w:gridCol w:w="1855"/>
        <w:gridCol w:w="2263"/>
        <w:gridCol w:w="1418"/>
        <w:gridCol w:w="1197"/>
        <w:gridCol w:w="3509"/>
      </w:tblGrid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序號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推薦課程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任職學校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職稱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jc w:val="center"/>
            </w:pPr>
            <w:r>
              <w:rPr>
                <w:sz w:val="24"/>
                <w:szCs w:val="24"/>
              </w:rPr>
              <w:t>中正大學審查結果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推薦</w:t>
            </w:r>
            <w:proofErr w:type="gramStart"/>
            <w:r>
              <w:rPr>
                <w:b/>
                <w:sz w:val="24"/>
                <w:szCs w:val="24"/>
              </w:rPr>
              <w:t>單位勿填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</w:pPr>
            <w:r>
              <w:rPr>
                <w:color w:val="808080"/>
                <w:sz w:val="24"/>
                <w:szCs w:val="24"/>
              </w:rPr>
              <w:t>課程發展與教學</w:t>
            </w:r>
            <w:r>
              <w:rPr>
                <w:color w:val="808080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林</w:t>
            </w:r>
            <w:r>
              <w:rPr>
                <w:color w:val="808080"/>
                <w:sz w:val="24"/>
                <w:szCs w:val="24"/>
              </w:rPr>
              <w:t>○○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國立</w:t>
            </w:r>
            <w:r>
              <w:rPr>
                <w:color w:val="808080"/>
                <w:sz w:val="24"/>
                <w:szCs w:val="24"/>
              </w:rPr>
              <w:t>○○</w:t>
            </w:r>
            <w:r>
              <w:rPr>
                <w:color w:val="808080"/>
                <w:sz w:val="24"/>
                <w:szCs w:val="24"/>
              </w:rPr>
              <w:t>高中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校長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jc w:val="both"/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教育外交</w:t>
            </w: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rPr>
                <w:color w:val="80808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地方本位國際教育主題課程發展與實作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王</w:t>
            </w:r>
            <w:r>
              <w:rPr>
                <w:color w:val="808080"/>
                <w:sz w:val="24"/>
                <w:szCs w:val="24"/>
              </w:rPr>
              <w:t>○○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○○</w:t>
            </w:r>
            <w:r>
              <w:rPr>
                <w:color w:val="808080"/>
                <w:sz w:val="24"/>
                <w:szCs w:val="24"/>
              </w:rPr>
              <w:t>縣</w:t>
            </w:r>
            <w:r>
              <w:rPr>
                <w:color w:val="808080"/>
                <w:sz w:val="24"/>
                <w:szCs w:val="24"/>
              </w:rPr>
              <w:t>/</w:t>
            </w:r>
            <w:r>
              <w:rPr>
                <w:color w:val="808080"/>
                <w:sz w:val="24"/>
                <w:szCs w:val="24"/>
              </w:rPr>
              <w:t>市私立</w:t>
            </w:r>
            <w:r>
              <w:rPr>
                <w:color w:val="808080"/>
                <w:sz w:val="24"/>
                <w:szCs w:val="24"/>
              </w:rPr>
              <w:t>○○</w:t>
            </w:r>
            <w:r>
              <w:rPr>
                <w:color w:val="808080"/>
                <w:sz w:val="24"/>
                <w:szCs w:val="24"/>
              </w:rPr>
              <w:t>高中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主任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117F7E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117F7E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117F7E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117F7E">
            <w:pPr>
              <w:widowControl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通過</w:t>
            </w:r>
          </w:p>
          <w:p w:rsidR="00117F7E" w:rsidRDefault="00527CF1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不通過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專長資格不符</w:t>
            </w:r>
          </w:p>
          <w:p w:rsidR="00117F7E" w:rsidRDefault="00527CF1">
            <w:pPr>
              <w:widowControl/>
              <w:spacing w:line="320" w:lineRule="exact"/>
              <w:ind w:left="240" w:hanging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經歷豐富但與所推薦之課程不符，薦請其他課程</w:t>
            </w:r>
          </w:p>
        </w:tc>
      </w:tr>
      <w:tr w:rsidR="00117F7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527CF1">
            <w:pPr>
              <w:widowControl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國際交流聯盟</w:t>
            </w:r>
            <w:proofErr w:type="gramStart"/>
            <w:r>
              <w:rPr>
                <w:sz w:val="24"/>
                <w:szCs w:val="24"/>
              </w:rPr>
              <w:t>承辦人核章</w:t>
            </w:r>
            <w:proofErr w:type="gramEnd"/>
          </w:p>
        </w:tc>
        <w:tc>
          <w:tcPr>
            <w:tcW w:w="8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F7E" w:rsidRDefault="00117F7E">
            <w:pPr>
              <w:widowControl/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</w:tbl>
    <w:p w:rsidR="00117F7E" w:rsidRDefault="00117F7E">
      <w:pPr>
        <w:widowControl/>
        <w:spacing w:line="240" w:lineRule="auto"/>
      </w:pPr>
    </w:p>
    <w:p w:rsidR="00117F7E" w:rsidRDefault="00117F7E">
      <w:pPr>
        <w:widowControl/>
        <w:spacing w:line="240" w:lineRule="auto"/>
      </w:pPr>
    </w:p>
    <w:sectPr w:rsidR="00117F7E">
      <w:footerReference w:type="default" r:id="rId8"/>
      <w:pgSz w:w="16838" w:h="11906" w:orient="landscape"/>
      <w:pgMar w:top="851" w:right="1134" w:bottom="851" w:left="1134" w:header="720" w:footer="720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CF1" w:rsidRDefault="00527CF1">
      <w:pPr>
        <w:spacing w:line="240" w:lineRule="auto"/>
      </w:pPr>
      <w:r>
        <w:separator/>
      </w:r>
    </w:p>
  </w:endnote>
  <w:endnote w:type="continuationSeparator" w:id="0">
    <w:p w:rsidR="00527CF1" w:rsidRDefault="00527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FB7" w:rsidRDefault="00527CF1">
    <w:pPr>
      <w:pStyle w:val="af1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EE5FB7" w:rsidRDefault="00527CF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FB7" w:rsidRDefault="00527CF1">
    <w:pPr>
      <w:pStyle w:val="af1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EE5FB7" w:rsidRDefault="00527CF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CF1" w:rsidRDefault="00527CF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527CF1" w:rsidRDefault="00527C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1DA1"/>
    <w:multiLevelType w:val="multilevel"/>
    <w:tmpl w:val="A532FB38"/>
    <w:lvl w:ilvl="0">
      <w:start w:val="1"/>
      <w:numFmt w:val="decimal"/>
      <w:suff w:val="nothing"/>
      <w:lvlText w:val="%1."/>
      <w:lvlJc w:val="left"/>
      <w:pPr>
        <w:ind w:left="764" w:hanging="480"/>
      </w:pPr>
      <w:rPr>
        <w:color w:val="80808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9441E9"/>
    <w:multiLevelType w:val="multilevel"/>
    <w:tmpl w:val="8FA674F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Calibri" w:eastAsia="標楷體" w:hAnsi="Calibri" w:cs="Times New Roman"/>
        <w:b w:val="0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061FC5"/>
    <w:multiLevelType w:val="multilevel"/>
    <w:tmpl w:val="E7067A8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11D0F92"/>
    <w:multiLevelType w:val="multilevel"/>
    <w:tmpl w:val="ECE0CB62"/>
    <w:lvl w:ilvl="0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21" w:hanging="480"/>
      </w:pPr>
    </w:lvl>
    <w:lvl w:ilvl="2">
      <w:start w:val="1"/>
      <w:numFmt w:val="lowerRoman"/>
      <w:lvlText w:val="%3."/>
      <w:lvlJc w:val="right"/>
      <w:pPr>
        <w:ind w:left="2001" w:hanging="480"/>
      </w:pPr>
    </w:lvl>
    <w:lvl w:ilvl="3">
      <w:start w:val="1"/>
      <w:numFmt w:val="decimal"/>
      <w:lvlText w:val="%4."/>
      <w:lvlJc w:val="left"/>
      <w:pPr>
        <w:ind w:left="2481" w:hanging="480"/>
      </w:pPr>
    </w:lvl>
    <w:lvl w:ilvl="4">
      <w:start w:val="1"/>
      <w:numFmt w:val="ideographTraditional"/>
      <w:lvlText w:val="%5、"/>
      <w:lvlJc w:val="left"/>
      <w:pPr>
        <w:ind w:left="2961" w:hanging="480"/>
      </w:pPr>
    </w:lvl>
    <w:lvl w:ilvl="5">
      <w:start w:val="1"/>
      <w:numFmt w:val="lowerRoman"/>
      <w:lvlText w:val="%6."/>
      <w:lvlJc w:val="right"/>
      <w:pPr>
        <w:ind w:left="3441" w:hanging="480"/>
      </w:pPr>
    </w:lvl>
    <w:lvl w:ilvl="6">
      <w:start w:val="1"/>
      <w:numFmt w:val="decimal"/>
      <w:lvlText w:val="%7."/>
      <w:lvlJc w:val="left"/>
      <w:pPr>
        <w:ind w:left="3921" w:hanging="480"/>
      </w:pPr>
    </w:lvl>
    <w:lvl w:ilvl="7">
      <w:start w:val="1"/>
      <w:numFmt w:val="ideographTraditional"/>
      <w:lvlText w:val="%8、"/>
      <w:lvlJc w:val="left"/>
      <w:pPr>
        <w:ind w:left="4401" w:hanging="480"/>
      </w:pPr>
    </w:lvl>
    <w:lvl w:ilvl="8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28724E0C"/>
    <w:multiLevelType w:val="multilevel"/>
    <w:tmpl w:val="F05220B2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5B7C2C"/>
    <w:multiLevelType w:val="multilevel"/>
    <w:tmpl w:val="FC665A44"/>
    <w:lvl w:ilvl="0">
      <w:start w:val="1"/>
      <w:numFmt w:val="taiwaneseCountingThousand"/>
      <w:suff w:val="nothing"/>
      <w:lvlText w:val="%1、"/>
      <w:lvlJc w:val="left"/>
      <w:pPr>
        <w:ind w:left="5159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2F645E36"/>
    <w:multiLevelType w:val="multilevel"/>
    <w:tmpl w:val="1730F95E"/>
    <w:lvl w:ilvl="0">
      <w:start w:val="1"/>
      <w:numFmt w:val="taiwaneseCountingThousand"/>
      <w:lvlText w:val="(%1)"/>
      <w:lvlJc w:val="left"/>
      <w:pPr>
        <w:ind w:left="104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2FB45082"/>
    <w:multiLevelType w:val="multilevel"/>
    <w:tmpl w:val="BAAE315E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5484E29"/>
    <w:multiLevelType w:val="multilevel"/>
    <w:tmpl w:val="7D06F32C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00697B"/>
    <w:multiLevelType w:val="multilevel"/>
    <w:tmpl w:val="E4B6D2B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704FB6"/>
    <w:multiLevelType w:val="multilevel"/>
    <w:tmpl w:val="65365EF4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977663"/>
    <w:multiLevelType w:val="multilevel"/>
    <w:tmpl w:val="2020C8A6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1940" w:hanging="480"/>
      </w:pPr>
    </w:lvl>
    <w:lvl w:ilvl="2">
      <w:start w:val="1"/>
      <w:numFmt w:val="lowerRoman"/>
      <w:lvlText w:val="%3."/>
      <w:lvlJc w:val="right"/>
      <w:pPr>
        <w:ind w:left="2420" w:hanging="480"/>
      </w:pPr>
    </w:lvl>
    <w:lvl w:ilvl="3">
      <w:start w:val="1"/>
      <w:numFmt w:val="decimal"/>
      <w:lvlText w:val="%4."/>
      <w:lvlJc w:val="left"/>
      <w:pPr>
        <w:ind w:left="2900" w:hanging="480"/>
      </w:pPr>
    </w:lvl>
    <w:lvl w:ilvl="4">
      <w:start w:val="1"/>
      <w:numFmt w:val="ideographTraditional"/>
      <w:lvlText w:val="%5、"/>
      <w:lvlJc w:val="left"/>
      <w:pPr>
        <w:ind w:left="3380" w:hanging="480"/>
      </w:pPr>
    </w:lvl>
    <w:lvl w:ilvl="5">
      <w:start w:val="1"/>
      <w:numFmt w:val="lowerRoman"/>
      <w:lvlText w:val="%6."/>
      <w:lvlJc w:val="right"/>
      <w:pPr>
        <w:ind w:left="3860" w:hanging="480"/>
      </w:pPr>
    </w:lvl>
    <w:lvl w:ilvl="6">
      <w:start w:val="1"/>
      <w:numFmt w:val="decimal"/>
      <w:lvlText w:val="%7."/>
      <w:lvlJc w:val="left"/>
      <w:pPr>
        <w:ind w:left="4340" w:hanging="480"/>
      </w:pPr>
    </w:lvl>
    <w:lvl w:ilvl="7">
      <w:start w:val="1"/>
      <w:numFmt w:val="ideographTraditional"/>
      <w:lvlText w:val="%8、"/>
      <w:lvlJc w:val="left"/>
      <w:pPr>
        <w:ind w:left="4820" w:hanging="480"/>
      </w:pPr>
    </w:lvl>
    <w:lvl w:ilvl="8">
      <w:start w:val="1"/>
      <w:numFmt w:val="lowerRoman"/>
      <w:lvlText w:val="%9."/>
      <w:lvlJc w:val="right"/>
      <w:pPr>
        <w:ind w:left="5300" w:hanging="4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17F7E"/>
    <w:rsid w:val="00117F7E"/>
    <w:rsid w:val="003D0D1D"/>
    <w:rsid w:val="0052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2BB7A0-CB29-4DA8-9CFC-660F3A02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exact"/>
    </w:pPr>
    <w:rPr>
      <w:rFonts w:ascii="Times New Roman" w:eastAsia="標楷體" w:hAnsi="Times New Roman"/>
      <w:sz w:val="28"/>
    </w:rPr>
  </w:style>
  <w:style w:type="paragraph" w:styleId="1">
    <w:name w:val="heading 1"/>
    <w:basedOn w:val="a"/>
    <w:next w:val="a"/>
    <w:uiPriority w:val="9"/>
    <w:qFormat/>
    <w:pPr>
      <w:keepNext/>
      <w:spacing w:line="400" w:lineRule="exact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50" w:after="50" w:line="480" w:lineRule="auto"/>
      <w:outlineLvl w:val="1"/>
    </w:pPr>
    <w:rPr>
      <w:b/>
      <w:bCs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50" w:after="50" w:line="400" w:lineRule="exact"/>
      <w:textAlignment w:val="baseline"/>
      <w:outlineLvl w:val="2"/>
    </w:pPr>
    <w:rPr>
      <w:rFonts w:cs="Arial"/>
      <w:b/>
      <w:bCs/>
      <w:kern w:val="0"/>
      <w:szCs w:val="28"/>
    </w:rPr>
  </w:style>
  <w:style w:type="paragraph" w:styleId="4">
    <w:name w:val="heading 4"/>
    <w:basedOn w:val="3"/>
    <w:uiPriority w:val="9"/>
    <w:semiHidden/>
    <w:unhideWhenUsed/>
    <w:qFormat/>
    <w:pPr>
      <w:keepNext w:val="0"/>
      <w:tabs>
        <w:tab w:val="left" w:pos="254"/>
        <w:tab w:val="left" w:pos="568"/>
        <w:tab w:val="left" w:leader="dot" w:pos="8179"/>
      </w:tabs>
      <w:spacing w:line="400" w:lineRule="atLeast"/>
      <w:ind w:left="1248" w:hanging="397"/>
      <w:jc w:val="both"/>
      <w:outlineLvl w:val="3"/>
    </w:pPr>
    <w:rPr>
      <w:b w:val="0"/>
      <w:bCs w:val="0"/>
      <w:sz w:val="24"/>
      <w:szCs w:val="24"/>
    </w:rPr>
  </w:style>
  <w:style w:type="paragraph" w:styleId="7">
    <w:name w:val="heading 7"/>
    <w:basedOn w:val="a"/>
    <w:next w:val="a0"/>
    <w:pPr>
      <w:keepNext/>
      <w:spacing w:line="320" w:lineRule="atLeast"/>
      <w:ind w:left="300"/>
      <w:jc w:val="both"/>
      <w:textAlignment w:val="baseline"/>
      <w:outlineLvl w:val="6"/>
    </w:pPr>
    <w:rPr>
      <w:rFonts w:ascii="標楷體" w:hAnsi="標楷體"/>
      <w:b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rPr>
      <w:rFonts w:eastAsia="標楷體"/>
      <w:b/>
      <w:bCs/>
      <w:kern w:val="3"/>
      <w:sz w:val="32"/>
      <w:szCs w:val="36"/>
    </w:rPr>
  </w:style>
  <w:style w:type="character" w:customStyle="1" w:styleId="20">
    <w:name w:val="標題 2 字元"/>
    <w:rPr>
      <w:rFonts w:eastAsia="標楷體"/>
      <w:b/>
      <w:bCs/>
      <w:sz w:val="28"/>
      <w:szCs w:val="32"/>
    </w:rPr>
  </w:style>
  <w:style w:type="character" w:customStyle="1" w:styleId="30">
    <w:name w:val="標題 3 字元"/>
    <w:basedOn w:val="a1"/>
    <w:rPr>
      <w:rFonts w:ascii="Times New Roman" w:eastAsia="標楷體" w:hAnsi="Times New Roman" w:cs="Arial"/>
      <w:b/>
      <w:bCs/>
      <w:kern w:val="0"/>
      <w:sz w:val="28"/>
      <w:szCs w:val="28"/>
    </w:rPr>
  </w:style>
  <w:style w:type="character" w:customStyle="1" w:styleId="40">
    <w:name w:val="標題 4 字元"/>
    <w:basedOn w:val="a1"/>
    <w:rPr>
      <w:rFonts w:ascii="Times New Roman" w:eastAsia="標楷體" w:hAnsi="Times New Roman" w:cs="Arial"/>
      <w:kern w:val="0"/>
      <w:szCs w:val="24"/>
    </w:rPr>
  </w:style>
  <w:style w:type="character" w:customStyle="1" w:styleId="70">
    <w:name w:val="標題 7 字元"/>
    <w:basedOn w:val="a1"/>
    <w:rPr>
      <w:rFonts w:ascii="標楷體" w:eastAsia="標楷體" w:hAnsi="標楷體" w:cs="Times New Roman"/>
      <w:b/>
      <w:kern w:val="0"/>
      <w:szCs w:val="28"/>
    </w:rPr>
  </w:style>
  <w:style w:type="paragraph" w:styleId="a0">
    <w:name w:val="Normal Indent"/>
    <w:basedOn w:val="a"/>
    <w:pPr>
      <w:ind w:left="480"/>
    </w:pPr>
  </w:style>
  <w:style w:type="character" w:styleId="a4">
    <w:name w:val="Subtle Emphasis"/>
    <w:basedOn w:val="a1"/>
    <w:rPr>
      <w:rFonts w:ascii="Times New Roman" w:eastAsia="標楷體" w:hAnsi="Times New Roman"/>
      <w:b w:val="0"/>
      <w:i w:val="0"/>
      <w:iCs/>
      <w:color w:val="auto"/>
    </w:rPr>
  </w:style>
  <w:style w:type="paragraph" w:styleId="a5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Strong"/>
    <w:basedOn w:val="a1"/>
    <w:rPr>
      <w:b/>
      <w:bCs/>
    </w:rPr>
  </w:style>
  <w:style w:type="character" w:customStyle="1" w:styleId="a7">
    <w:name w:val="清單段落 字元"/>
    <w:rPr>
      <w:rFonts w:ascii="Times New Roman" w:eastAsia="標楷體" w:hAnsi="Times New Roman"/>
    </w:rPr>
  </w:style>
  <w:style w:type="character" w:styleId="a8">
    <w:name w:val="annotation reference"/>
    <w:basedOn w:val="a1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1"/>
    <w:rPr>
      <w:rFonts w:ascii="Times New Roman" w:eastAsia="標楷體" w:hAnsi="Times New Roman"/>
      <w:sz w:val="28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rFonts w:ascii="Times New Roman" w:eastAsia="標楷體" w:hAnsi="Times New Roman"/>
      <w:b/>
      <w:bCs/>
      <w:sz w:val="28"/>
    </w:rPr>
  </w:style>
  <w:style w:type="paragraph" w:styleId="ad">
    <w:name w:val="Balloon Text"/>
    <w:basedOn w:val="a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rPr>
      <w:rFonts w:ascii="Times New Roman" w:eastAsia="標楷體" w:hAnsi="Times New Roman"/>
      <w:sz w:val="20"/>
      <w:szCs w:val="20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1"/>
    <w:rPr>
      <w:rFonts w:ascii="Times New Roman" w:eastAsia="標楷體" w:hAnsi="Times New Roman"/>
      <w:sz w:val="20"/>
      <w:szCs w:val="20"/>
    </w:rPr>
  </w:style>
  <w:style w:type="paragraph" w:customStyle="1" w:styleId="af3">
    <w:name w:val="計畫內文"/>
    <w:basedOn w:val="a"/>
    <w:pPr>
      <w:snapToGrid w:val="0"/>
      <w:spacing w:line="360" w:lineRule="auto"/>
      <w:ind w:firstLine="480"/>
    </w:pPr>
    <w:rPr>
      <w:rFonts w:ascii="標楷體" w:hAnsi="標楷體"/>
      <w:kern w:val="0"/>
      <w:sz w:val="20"/>
      <w:szCs w:val="24"/>
    </w:rPr>
  </w:style>
  <w:style w:type="character" w:customStyle="1" w:styleId="af4">
    <w:name w:val="計畫內文 字元"/>
    <w:rPr>
      <w:rFonts w:ascii="標楷體" w:eastAsia="標楷體" w:hAnsi="標楷體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Tnssh</cp:lastModifiedBy>
  <cp:revision>2</cp:revision>
  <dcterms:created xsi:type="dcterms:W3CDTF">2026-03-03T01:31:00Z</dcterms:created>
  <dcterms:modified xsi:type="dcterms:W3CDTF">2026-03-03T01:31:00Z</dcterms:modified>
</cp:coreProperties>
</file>